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691" w:rsidRDefault="00F95691" w:rsidP="00814DC5"/>
    <w:p w:rsidR="003C126D" w:rsidRDefault="003C126D" w:rsidP="003C126D">
      <w:pPr>
        <w:shd w:val="clear" w:color="auto" w:fill="FFFFFF"/>
        <w:spacing w:after="0" w:line="240" w:lineRule="auto"/>
        <w:jc w:val="both"/>
        <w:outlineLvl w:val="1"/>
        <w:rPr>
          <w:rFonts w:ascii="Arial" w:eastAsia="Times New Roman" w:hAnsi="Arial" w:cs="Arial"/>
          <w:b/>
          <w:bCs/>
          <w:color w:val="443F3F"/>
          <w:sz w:val="24"/>
          <w:szCs w:val="24"/>
          <w:lang w:eastAsia="it-IT"/>
        </w:rPr>
      </w:pPr>
    </w:p>
    <w:p w:rsidR="003C126D" w:rsidRPr="00D974CB" w:rsidRDefault="003C126D" w:rsidP="003C126D">
      <w:pPr>
        <w:shd w:val="clear" w:color="auto" w:fill="FFFFFF"/>
        <w:spacing w:after="0" w:line="240" w:lineRule="auto"/>
        <w:jc w:val="both"/>
        <w:outlineLvl w:val="1"/>
        <w:rPr>
          <w:rFonts w:ascii="Arial" w:eastAsia="Times New Roman" w:hAnsi="Arial" w:cs="Arial"/>
          <w:b/>
          <w:bCs/>
          <w:color w:val="443F3F"/>
          <w:sz w:val="24"/>
          <w:szCs w:val="24"/>
          <w:lang w:eastAsia="it-IT"/>
        </w:rPr>
      </w:pPr>
      <w:hyperlink r:id="rId6" w:history="1">
        <w:r w:rsidRPr="00D974CB">
          <w:rPr>
            <w:rFonts w:ascii="Arial" w:eastAsia="Times New Roman" w:hAnsi="Arial" w:cs="Arial"/>
            <w:b/>
            <w:bCs/>
            <w:color w:val="0C499C"/>
            <w:sz w:val="24"/>
            <w:szCs w:val="24"/>
            <w:u w:val="single"/>
            <w:lang w:eastAsia="it-IT"/>
          </w:rPr>
          <w:t>Avviso pubblico finalizzato all’individuazione di operatori economici attraverso le procedure semplificate di cui all’articolo 134, comma 2, del decreto legislativo 31 marzo 2023, n. 36 per l’attivazione di un partenariato speciale pubblico-privato avente a oggetto la valorizzazione del Parco del Castello di Racconigi mediante itinerari e attività culturali fruibili con sistemi di mobilità green</w:t>
        </w:r>
      </w:hyperlink>
    </w:p>
    <w:p w:rsidR="003C126D" w:rsidRDefault="003C126D" w:rsidP="003C126D">
      <w:pPr>
        <w:rPr>
          <w:b/>
          <w:color w:val="000000"/>
          <w:sz w:val="24"/>
          <w:szCs w:val="24"/>
        </w:rPr>
      </w:pPr>
    </w:p>
    <w:p w:rsidR="003C126D" w:rsidRPr="00D974CB" w:rsidRDefault="003C126D" w:rsidP="003C126D">
      <w:pPr>
        <w:rPr>
          <w:b/>
          <w:color w:val="000000"/>
          <w:sz w:val="24"/>
          <w:szCs w:val="24"/>
        </w:rPr>
      </w:pPr>
      <w:r w:rsidRPr="00D974CB">
        <w:rPr>
          <w:b/>
          <w:color w:val="000000"/>
          <w:sz w:val="24"/>
          <w:szCs w:val="24"/>
        </w:rPr>
        <w:t>Quesiti acquisiti agli atti con prot. 8181 del 05/10/2026</w:t>
      </w:r>
    </w:p>
    <w:tbl>
      <w:tblPr>
        <w:tblStyle w:val="Grigliatabella"/>
        <w:tblW w:w="0" w:type="auto"/>
        <w:tblLook w:val="04A0" w:firstRow="1" w:lastRow="0" w:firstColumn="1" w:lastColumn="0" w:noHBand="0" w:noVBand="1"/>
      </w:tblPr>
      <w:tblGrid>
        <w:gridCol w:w="1838"/>
        <w:gridCol w:w="7790"/>
      </w:tblGrid>
      <w:tr w:rsidR="003C126D" w:rsidTr="001609B5">
        <w:tc>
          <w:tcPr>
            <w:tcW w:w="1838" w:type="dxa"/>
          </w:tcPr>
          <w:p w:rsidR="003C126D" w:rsidRPr="00D974CB" w:rsidRDefault="003C126D" w:rsidP="001609B5">
            <w:pPr>
              <w:rPr>
                <w:color w:val="000000"/>
                <w:sz w:val="24"/>
                <w:szCs w:val="24"/>
              </w:rPr>
            </w:pPr>
            <w:r w:rsidRPr="00D974CB">
              <w:rPr>
                <w:color w:val="000000"/>
                <w:sz w:val="24"/>
                <w:szCs w:val="24"/>
              </w:rPr>
              <w:t>Quesito 1</w:t>
            </w:r>
          </w:p>
        </w:tc>
        <w:tc>
          <w:tcPr>
            <w:tcW w:w="7790" w:type="dxa"/>
            <w:shd w:val="clear" w:color="auto" w:fill="DEEAF6" w:themeFill="accent1" w:themeFillTint="33"/>
          </w:tcPr>
          <w:p w:rsidR="003C126D" w:rsidRPr="00D974CB" w:rsidRDefault="003C126D" w:rsidP="001609B5">
            <w:pPr>
              <w:jc w:val="both"/>
              <w:rPr>
                <w:sz w:val="24"/>
                <w:szCs w:val="24"/>
              </w:rPr>
            </w:pPr>
            <w:r w:rsidRPr="00D974CB">
              <w:rPr>
                <w:sz w:val="24"/>
                <w:szCs w:val="24"/>
              </w:rPr>
              <w:t>Ai fini della presentazione e realizzazione di una proposta progettuale che coinvolga le competenze di più soggetti, è obbligatoria la costituzione formale di ATS oppure il soggetto proponente può presentare istanza come singola entità, avvalendosi degli altri enti partner operativamente coinvolti nel progetto in qualità di fornitori (con regolare fatturazione delle prestazioni nei confronti del proponente)?</w:t>
            </w:r>
          </w:p>
          <w:p w:rsidR="003C126D" w:rsidRPr="00D974CB" w:rsidRDefault="003C126D" w:rsidP="001609B5">
            <w:pPr>
              <w:jc w:val="both"/>
              <w:rPr>
                <w:sz w:val="24"/>
                <w:szCs w:val="24"/>
              </w:rPr>
            </w:pPr>
          </w:p>
        </w:tc>
      </w:tr>
      <w:tr w:rsidR="003C126D" w:rsidTr="001609B5">
        <w:tc>
          <w:tcPr>
            <w:tcW w:w="1838" w:type="dxa"/>
          </w:tcPr>
          <w:p w:rsidR="003C126D" w:rsidRPr="00D974CB" w:rsidRDefault="003C126D" w:rsidP="001609B5">
            <w:pPr>
              <w:rPr>
                <w:color w:val="000000"/>
                <w:sz w:val="24"/>
                <w:szCs w:val="24"/>
              </w:rPr>
            </w:pPr>
            <w:r w:rsidRPr="00D974CB">
              <w:rPr>
                <w:color w:val="000000"/>
                <w:sz w:val="24"/>
                <w:szCs w:val="24"/>
              </w:rPr>
              <w:t>Chiarimento</w:t>
            </w:r>
          </w:p>
        </w:tc>
        <w:tc>
          <w:tcPr>
            <w:tcW w:w="7790" w:type="dxa"/>
          </w:tcPr>
          <w:p w:rsidR="003C126D" w:rsidRPr="00D974CB" w:rsidRDefault="003C126D" w:rsidP="001609B5">
            <w:pPr>
              <w:jc w:val="both"/>
              <w:rPr>
                <w:color w:val="000000"/>
                <w:sz w:val="24"/>
                <w:szCs w:val="24"/>
              </w:rPr>
            </w:pPr>
            <w:r w:rsidRPr="00D974CB">
              <w:rPr>
                <w:color w:val="000000"/>
                <w:sz w:val="24"/>
                <w:szCs w:val="24"/>
              </w:rPr>
              <w:t>Con riferimento al primo quesito, si chiarisce che l’Avviso non impone la partecipazione in forma di ATS, raggruppamento o altra forma aggregativa. La costituzione di un raggruppamento (o forma analoga) è necessaria qualora più soggetti intendano presentare congiuntamente una proposta progettuale in qualità di partner dell’iniziativa, individuando un soggetto capofila e ripartendo tra i componenti le attività previste dalla proposta. Diversamente, il singolo operatore economico può presentare autonomamente la candidatura, fermo restando il possesso diretto di tutti i requisiti di partecipazione richiesti dall’Avviso.</w:t>
            </w:r>
          </w:p>
          <w:p w:rsidR="003C126D" w:rsidRPr="00D974CB" w:rsidRDefault="003C126D" w:rsidP="001609B5">
            <w:pPr>
              <w:rPr>
                <w:color w:val="000000"/>
                <w:sz w:val="24"/>
                <w:szCs w:val="24"/>
              </w:rPr>
            </w:pPr>
          </w:p>
        </w:tc>
        <w:bookmarkStart w:id="0" w:name="_GoBack"/>
        <w:bookmarkEnd w:id="0"/>
      </w:tr>
      <w:tr w:rsidR="003C126D" w:rsidTr="001609B5">
        <w:tc>
          <w:tcPr>
            <w:tcW w:w="1838" w:type="dxa"/>
          </w:tcPr>
          <w:p w:rsidR="003C126D" w:rsidRPr="00D974CB" w:rsidRDefault="003C126D" w:rsidP="001609B5">
            <w:pPr>
              <w:rPr>
                <w:color w:val="000000"/>
                <w:sz w:val="24"/>
                <w:szCs w:val="24"/>
              </w:rPr>
            </w:pPr>
            <w:r w:rsidRPr="00D974CB">
              <w:rPr>
                <w:color w:val="000000"/>
                <w:sz w:val="24"/>
                <w:szCs w:val="24"/>
              </w:rPr>
              <w:t>Quesito 2</w:t>
            </w:r>
          </w:p>
        </w:tc>
        <w:tc>
          <w:tcPr>
            <w:tcW w:w="7790" w:type="dxa"/>
            <w:shd w:val="clear" w:color="auto" w:fill="DEEAF6" w:themeFill="accent1" w:themeFillTint="33"/>
          </w:tcPr>
          <w:p w:rsidR="003C126D" w:rsidRDefault="003C126D" w:rsidP="001609B5">
            <w:pPr>
              <w:jc w:val="both"/>
              <w:rPr>
                <w:color w:val="000000"/>
                <w:sz w:val="24"/>
                <w:szCs w:val="24"/>
              </w:rPr>
            </w:pPr>
            <w:r w:rsidRPr="00D974CB">
              <w:rPr>
                <w:color w:val="000000"/>
                <w:sz w:val="24"/>
                <w:szCs w:val="24"/>
              </w:rPr>
              <w:t>Nel caso di costituzione di ATS è ammissibile che l’ente designato come Capofila non possieda direttamente il requisito dell'esperienza triennale nello specifico settore maturata negli ultimi dieci anni, a condizione che tale requisito sia posseduto e soddisfatto da uno o più degli altri partner che compongono il raggruppamento?</w:t>
            </w:r>
          </w:p>
          <w:p w:rsidR="003C126D" w:rsidRPr="00D974CB" w:rsidRDefault="003C126D" w:rsidP="001609B5">
            <w:pPr>
              <w:jc w:val="both"/>
              <w:rPr>
                <w:sz w:val="24"/>
                <w:szCs w:val="24"/>
              </w:rPr>
            </w:pPr>
          </w:p>
        </w:tc>
      </w:tr>
      <w:tr w:rsidR="003C126D" w:rsidTr="001609B5">
        <w:tc>
          <w:tcPr>
            <w:tcW w:w="1838" w:type="dxa"/>
          </w:tcPr>
          <w:p w:rsidR="003C126D" w:rsidRPr="00D974CB" w:rsidRDefault="003C126D" w:rsidP="001609B5">
            <w:pPr>
              <w:rPr>
                <w:color w:val="000000"/>
                <w:sz w:val="24"/>
                <w:szCs w:val="24"/>
              </w:rPr>
            </w:pPr>
            <w:r w:rsidRPr="00D974CB">
              <w:rPr>
                <w:color w:val="000000"/>
                <w:sz w:val="24"/>
                <w:szCs w:val="24"/>
              </w:rPr>
              <w:t>Chiarimento</w:t>
            </w:r>
          </w:p>
        </w:tc>
        <w:tc>
          <w:tcPr>
            <w:tcW w:w="7790" w:type="dxa"/>
          </w:tcPr>
          <w:p w:rsidR="003C126D" w:rsidRPr="00D974CB" w:rsidRDefault="003C126D" w:rsidP="001609B5">
            <w:pPr>
              <w:jc w:val="both"/>
              <w:rPr>
                <w:color w:val="000000"/>
                <w:sz w:val="24"/>
                <w:szCs w:val="24"/>
              </w:rPr>
            </w:pPr>
            <w:r w:rsidRPr="00D974CB">
              <w:rPr>
                <w:color w:val="000000"/>
                <w:sz w:val="24"/>
                <w:szCs w:val="24"/>
              </w:rPr>
              <w:t>Con riferimento al requisito di cui alla lettera c) del paragrafo 4 dell’Avviso, si conferma che, in caso di partecipazione in forma</w:t>
            </w:r>
            <w:r>
              <w:rPr>
                <w:color w:val="000000"/>
                <w:sz w:val="24"/>
                <w:szCs w:val="24"/>
              </w:rPr>
              <w:t xml:space="preserve"> </w:t>
            </w:r>
            <w:r w:rsidRPr="00D974CB">
              <w:rPr>
                <w:color w:val="000000"/>
                <w:sz w:val="24"/>
                <w:szCs w:val="24"/>
              </w:rPr>
              <w:t>di raggruppamento (o forma analoga), il requisito dell’esperienza almeno triennale, maturata negli ultimi</w:t>
            </w:r>
            <w:r>
              <w:rPr>
                <w:color w:val="000000"/>
                <w:sz w:val="24"/>
                <w:szCs w:val="24"/>
              </w:rPr>
              <w:t xml:space="preserve"> dieci anni nell’organizzazione </w:t>
            </w:r>
            <w:r w:rsidRPr="00D974CB">
              <w:rPr>
                <w:color w:val="000000"/>
                <w:sz w:val="24"/>
                <w:szCs w:val="24"/>
              </w:rPr>
              <w:t>e nella gestione di attività analoghe a quelle oggetto dell’Avviso deve essere posseduto dal soggetto capofil</w:t>
            </w:r>
            <w:r>
              <w:rPr>
                <w:color w:val="000000"/>
                <w:sz w:val="24"/>
                <w:szCs w:val="24"/>
              </w:rPr>
              <w:t xml:space="preserve">a e referente del partenariato, </w:t>
            </w:r>
            <w:r w:rsidRPr="00D974CB">
              <w:rPr>
                <w:color w:val="000000"/>
                <w:sz w:val="24"/>
                <w:szCs w:val="24"/>
              </w:rPr>
              <w:t>come espressamente previsto dall’Avviso stesso.</w:t>
            </w:r>
          </w:p>
          <w:p w:rsidR="003C126D" w:rsidRDefault="003C126D" w:rsidP="001609B5">
            <w:pPr>
              <w:jc w:val="both"/>
              <w:rPr>
                <w:color w:val="000000"/>
                <w:sz w:val="24"/>
                <w:szCs w:val="24"/>
              </w:rPr>
            </w:pPr>
            <w:r w:rsidRPr="00D974CB">
              <w:rPr>
                <w:color w:val="000000"/>
                <w:sz w:val="24"/>
                <w:szCs w:val="24"/>
              </w:rPr>
              <w:t>Non è pertanto sufficiente che tale requisito sia posseduto esclusivamente da uno o più altri</w:t>
            </w:r>
            <w:r>
              <w:rPr>
                <w:color w:val="000000"/>
                <w:sz w:val="24"/>
                <w:szCs w:val="24"/>
              </w:rPr>
              <w:t xml:space="preserve"> componenti del raggruppamento, </w:t>
            </w:r>
            <w:r w:rsidRPr="00D974CB">
              <w:rPr>
                <w:color w:val="000000"/>
                <w:sz w:val="24"/>
                <w:szCs w:val="24"/>
              </w:rPr>
              <w:t>qualora il soggetto individuato quale capofila ne sia privo.</w:t>
            </w:r>
          </w:p>
          <w:p w:rsidR="003C126D" w:rsidRPr="00D974CB" w:rsidRDefault="003C126D" w:rsidP="001609B5">
            <w:pPr>
              <w:jc w:val="both"/>
              <w:rPr>
                <w:color w:val="000000"/>
                <w:sz w:val="24"/>
                <w:szCs w:val="24"/>
              </w:rPr>
            </w:pPr>
          </w:p>
        </w:tc>
      </w:tr>
    </w:tbl>
    <w:p w:rsidR="00570146" w:rsidRPr="00814DC5" w:rsidRDefault="00570146" w:rsidP="00814DC5"/>
    <w:sectPr w:rsidR="00570146" w:rsidRPr="00814DC5" w:rsidSect="00772608">
      <w:headerReference w:type="default" r:id="rId7"/>
      <w:footerReference w:type="default" r:id="rId8"/>
      <w:pgSz w:w="11906" w:h="16838"/>
      <w:pgMar w:top="1417"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26D" w:rsidRDefault="003C126D" w:rsidP="00772608">
      <w:pPr>
        <w:spacing w:after="0" w:line="240" w:lineRule="auto"/>
      </w:pPr>
      <w:r>
        <w:separator/>
      </w:r>
    </w:p>
  </w:endnote>
  <w:endnote w:type="continuationSeparator" w:id="0">
    <w:p w:rsidR="003C126D" w:rsidRDefault="003C126D" w:rsidP="00772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608" w:rsidRDefault="00597D0B" w:rsidP="00772608">
    <w:pPr>
      <w:pStyle w:val="Pidipagina"/>
      <w:jc w:val="center"/>
    </w:pPr>
    <w:r>
      <w:rPr>
        <w:noProof/>
        <w:lang w:eastAsia="it-IT"/>
      </w:rPr>
      <w:drawing>
        <wp:inline distT="0" distB="0" distL="0" distR="0" wp14:anchorId="7F2DF14F" wp14:editId="208F70A4">
          <wp:extent cx="894681" cy="291600"/>
          <wp:effectExtent l="0" t="0" r="127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c.png"/>
                  <pic:cNvPicPr/>
                </pic:nvPicPr>
                <pic:blipFill>
                  <a:blip r:embed="rId1">
                    <a:extLst>
                      <a:ext uri="{28A0092B-C50C-407E-A947-70E740481C1C}">
                        <a14:useLocalDpi xmlns:a14="http://schemas.microsoft.com/office/drawing/2010/main" val="0"/>
                      </a:ext>
                    </a:extLst>
                  </a:blip>
                  <a:stretch>
                    <a:fillRect/>
                  </a:stretch>
                </pic:blipFill>
                <pic:spPr>
                  <a:xfrm>
                    <a:off x="0" y="0"/>
                    <a:ext cx="894681" cy="291600"/>
                  </a:xfrm>
                  <a:prstGeom prst="rect">
                    <a:avLst/>
                  </a:prstGeom>
                </pic:spPr>
              </pic:pic>
            </a:graphicData>
          </a:graphic>
        </wp:inline>
      </w:drawing>
    </w:r>
  </w:p>
  <w:p w:rsidR="00772608" w:rsidRPr="00E12602" w:rsidRDefault="00772608" w:rsidP="00772608">
    <w:pPr>
      <w:tabs>
        <w:tab w:val="center" w:pos="4819"/>
        <w:tab w:val="right" w:pos="9638"/>
      </w:tabs>
      <w:spacing w:after="0" w:line="288" w:lineRule="auto"/>
      <w:ind w:left="1077" w:hanging="1077"/>
      <w:jc w:val="center"/>
      <w:rPr>
        <w:rFonts w:ascii="Times New Roman" w:eastAsia="Times New Roman" w:hAnsi="Times New Roman" w:cs="Times New Roman"/>
        <w:sz w:val="8"/>
        <w:szCs w:val="20"/>
        <w:lang w:eastAsia="ar-SA"/>
      </w:rPr>
    </w:pPr>
  </w:p>
  <w:p w:rsidR="00772608" w:rsidRPr="00E12602" w:rsidRDefault="00A8621B" w:rsidP="00772608">
    <w:pPr>
      <w:tabs>
        <w:tab w:val="center" w:pos="4819"/>
        <w:tab w:val="right" w:pos="9638"/>
      </w:tabs>
      <w:spacing w:after="0" w:line="240" w:lineRule="auto"/>
      <w:ind w:left="1077" w:hanging="1077"/>
      <w:jc w:val="center"/>
      <w:rPr>
        <w:rFonts w:asciiTheme="majorHAnsi" w:eastAsia="Times New Roman" w:hAnsiTheme="majorHAnsi" w:cstheme="majorHAnsi"/>
        <w:sz w:val="16"/>
        <w:szCs w:val="20"/>
        <w:lang w:eastAsia="ar-SA"/>
      </w:rPr>
    </w:pPr>
    <w:r>
      <w:rPr>
        <w:rFonts w:asciiTheme="majorHAnsi" w:eastAsia="Times New Roman" w:hAnsiTheme="majorHAnsi" w:cstheme="majorHAnsi"/>
        <w:sz w:val="16"/>
        <w:szCs w:val="20"/>
        <w:lang w:eastAsia="ar-SA"/>
      </w:rPr>
      <w:t xml:space="preserve">RESIDENZE REALI SABAUDE - </w:t>
    </w:r>
    <w:r w:rsidR="00772608" w:rsidRPr="00E12602">
      <w:rPr>
        <w:rFonts w:asciiTheme="majorHAnsi" w:eastAsia="Times New Roman" w:hAnsiTheme="majorHAnsi" w:cstheme="majorHAnsi"/>
        <w:sz w:val="16"/>
        <w:szCs w:val="20"/>
        <w:lang w:eastAsia="ar-SA"/>
      </w:rPr>
      <w:t xml:space="preserve">DIREZIONE REGIONALE MUSEI </w:t>
    </w:r>
    <w:r w:rsidR="00B461CC">
      <w:rPr>
        <w:rFonts w:asciiTheme="majorHAnsi" w:eastAsia="Times New Roman" w:hAnsiTheme="majorHAnsi" w:cstheme="majorHAnsi"/>
        <w:sz w:val="16"/>
        <w:szCs w:val="20"/>
        <w:lang w:eastAsia="ar-SA"/>
      </w:rPr>
      <w:t xml:space="preserve">NAZIONALI DEL </w:t>
    </w:r>
    <w:r w:rsidR="00772608" w:rsidRPr="00E12602">
      <w:rPr>
        <w:rFonts w:asciiTheme="majorHAnsi" w:eastAsia="Times New Roman" w:hAnsiTheme="majorHAnsi" w:cstheme="majorHAnsi"/>
        <w:sz w:val="16"/>
        <w:szCs w:val="20"/>
        <w:lang w:eastAsia="ar-SA"/>
      </w:rPr>
      <w:t>PIEMONTE</w:t>
    </w:r>
  </w:p>
  <w:p w:rsidR="00772608" w:rsidRPr="00E12602" w:rsidRDefault="00772608" w:rsidP="00772608">
    <w:pPr>
      <w:tabs>
        <w:tab w:val="center" w:pos="4819"/>
        <w:tab w:val="right" w:pos="9638"/>
      </w:tabs>
      <w:spacing w:after="0" w:line="240" w:lineRule="auto"/>
      <w:ind w:left="1077" w:hanging="1077"/>
      <w:jc w:val="center"/>
      <w:rPr>
        <w:rFonts w:asciiTheme="majorHAnsi" w:eastAsia="Times New Roman" w:hAnsiTheme="majorHAnsi" w:cstheme="majorHAnsi"/>
        <w:sz w:val="16"/>
        <w:szCs w:val="20"/>
        <w:lang w:eastAsia="ar-SA"/>
      </w:rPr>
    </w:pPr>
    <w:r w:rsidRPr="00E12602">
      <w:rPr>
        <w:rFonts w:asciiTheme="majorHAnsi" w:eastAsia="Times New Roman" w:hAnsiTheme="majorHAnsi" w:cstheme="majorHAnsi"/>
        <w:sz w:val="16"/>
        <w:szCs w:val="20"/>
        <w:lang w:eastAsia="ar-SA"/>
      </w:rPr>
      <w:t xml:space="preserve">Via Accademia delle Scienze, 5 - 10123 </w:t>
    </w:r>
    <w:r w:rsidR="00597D0B" w:rsidRPr="00E12602">
      <w:rPr>
        <w:rFonts w:asciiTheme="majorHAnsi" w:eastAsia="Times New Roman" w:hAnsiTheme="majorHAnsi" w:cstheme="majorHAnsi"/>
        <w:sz w:val="16"/>
        <w:szCs w:val="20"/>
        <w:lang w:eastAsia="ar-SA"/>
      </w:rPr>
      <w:t>TORINO</w:t>
    </w:r>
    <w:r w:rsidR="00597D0B">
      <w:rPr>
        <w:rFonts w:asciiTheme="majorHAnsi" w:eastAsia="Times New Roman" w:hAnsiTheme="majorHAnsi" w:cstheme="majorHAnsi"/>
        <w:sz w:val="16"/>
        <w:szCs w:val="20"/>
        <w:lang w:eastAsia="ar-SA"/>
      </w:rPr>
      <w:t xml:space="preserve"> </w:t>
    </w:r>
    <w:r w:rsidR="00597D0B" w:rsidRPr="00E12602">
      <w:rPr>
        <w:rFonts w:asciiTheme="majorHAnsi" w:eastAsia="Times New Roman" w:hAnsiTheme="majorHAnsi" w:cstheme="majorHAnsi"/>
        <w:sz w:val="16"/>
        <w:szCs w:val="20"/>
        <w:lang w:eastAsia="ar-SA"/>
      </w:rPr>
      <w:t xml:space="preserve">| </w:t>
    </w:r>
    <w:r w:rsidR="00597D0B">
      <w:rPr>
        <w:rFonts w:asciiTheme="majorHAnsi" w:eastAsia="Times New Roman" w:hAnsiTheme="majorHAnsi" w:cstheme="majorHAnsi"/>
        <w:sz w:val="16"/>
        <w:szCs w:val="20"/>
        <w:lang w:eastAsia="ar-SA"/>
      </w:rPr>
      <w:t>Tel.</w:t>
    </w:r>
    <w:r>
      <w:rPr>
        <w:rFonts w:asciiTheme="majorHAnsi" w:eastAsia="Times New Roman" w:hAnsiTheme="majorHAnsi" w:cstheme="majorHAnsi"/>
        <w:sz w:val="16"/>
        <w:szCs w:val="20"/>
        <w:lang w:eastAsia="ar-SA"/>
      </w:rPr>
      <w:t xml:space="preserve"> 011 5</w:t>
    </w:r>
    <w:r w:rsidRPr="00E12602">
      <w:rPr>
        <w:rFonts w:asciiTheme="majorHAnsi" w:eastAsia="Times New Roman" w:hAnsiTheme="majorHAnsi" w:cstheme="majorHAnsi"/>
        <w:sz w:val="16"/>
        <w:szCs w:val="20"/>
        <w:lang w:eastAsia="ar-SA"/>
      </w:rPr>
      <w:t xml:space="preserve">641711 </w:t>
    </w:r>
    <w:r>
      <w:rPr>
        <w:rFonts w:asciiTheme="majorHAnsi" w:eastAsia="Times New Roman" w:hAnsiTheme="majorHAnsi" w:cstheme="majorHAnsi"/>
        <w:sz w:val="16"/>
        <w:szCs w:val="20"/>
        <w:lang w:eastAsia="ar-SA"/>
      </w:rPr>
      <w:t>–</w:t>
    </w:r>
    <w:r w:rsidRPr="00E12602">
      <w:rPr>
        <w:rFonts w:asciiTheme="majorHAnsi" w:eastAsia="Times New Roman" w:hAnsiTheme="majorHAnsi" w:cstheme="majorHAnsi"/>
        <w:sz w:val="16"/>
        <w:szCs w:val="20"/>
        <w:lang w:eastAsia="ar-SA"/>
      </w:rPr>
      <w:t xml:space="preserve"> Fax</w:t>
    </w:r>
    <w:r>
      <w:rPr>
        <w:rFonts w:asciiTheme="majorHAnsi" w:eastAsia="Times New Roman" w:hAnsiTheme="majorHAnsi" w:cstheme="majorHAnsi"/>
        <w:sz w:val="16"/>
        <w:szCs w:val="20"/>
        <w:lang w:eastAsia="ar-SA"/>
      </w:rPr>
      <w:t>.</w:t>
    </w:r>
    <w:r w:rsidRPr="00E12602">
      <w:rPr>
        <w:rFonts w:asciiTheme="majorHAnsi" w:eastAsia="Times New Roman" w:hAnsiTheme="majorHAnsi" w:cstheme="majorHAnsi"/>
        <w:sz w:val="16"/>
        <w:szCs w:val="20"/>
        <w:lang w:eastAsia="ar-SA"/>
      </w:rPr>
      <w:t xml:space="preserve"> 011</w:t>
    </w:r>
    <w:r>
      <w:rPr>
        <w:rFonts w:asciiTheme="majorHAnsi" w:eastAsia="Times New Roman" w:hAnsiTheme="majorHAnsi" w:cstheme="majorHAnsi"/>
        <w:sz w:val="16"/>
        <w:szCs w:val="20"/>
        <w:lang w:eastAsia="ar-SA"/>
      </w:rPr>
      <w:t xml:space="preserve"> </w:t>
    </w:r>
    <w:r w:rsidRPr="00E12602">
      <w:rPr>
        <w:rFonts w:asciiTheme="majorHAnsi" w:eastAsia="Times New Roman" w:hAnsiTheme="majorHAnsi" w:cstheme="majorHAnsi"/>
        <w:sz w:val="16"/>
        <w:szCs w:val="20"/>
        <w:lang w:eastAsia="ar-SA"/>
      </w:rPr>
      <w:t>5</w:t>
    </w:r>
    <w:r>
      <w:rPr>
        <w:rFonts w:asciiTheme="majorHAnsi" w:eastAsia="Times New Roman" w:hAnsiTheme="majorHAnsi" w:cstheme="majorHAnsi"/>
        <w:sz w:val="16"/>
        <w:szCs w:val="20"/>
        <w:lang w:eastAsia="ar-SA"/>
      </w:rPr>
      <w:t>49547</w:t>
    </w:r>
  </w:p>
  <w:p w:rsidR="00772608" w:rsidRPr="00E12602" w:rsidRDefault="00772608" w:rsidP="00772608">
    <w:pPr>
      <w:tabs>
        <w:tab w:val="center" w:pos="4819"/>
        <w:tab w:val="right" w:pos="9638"/>
      </w:tabs>
      <w:spacing w:after="0" w:line="240" w:lineRule="auto"/>
      <w:jc w:val="center"/>
      <w:rPr>
        <w:rFonts w:asciiTheme="majorHAnsi" w:eastAsia="Times New Roman" w:hAnsiTheme="majorHAnsi" w:cstheme="majorHAnsi"/>
        <w:color w:val="0000FF"/>
        <w:sz w:val="16"/>
        <w:szCs w:val="16"/>
        <w:lang w:eastAsia="ar-SA"/>
      </w:rPr>
    </w:pPr>
    <w:r w:rsidRPr="00E12602">
      <w:rPr>
        <w:rFonts w:asciiTheme="majorHAnsi" w:eastAsia="Times New Roman" w:hAnsiTheme="majorHAnsi" w:cstheme="majorHAnsi"/>
        <w:sz w:val="16"/>
        <w:szCs w:val="16"/>
        <w:lang w:eastAsia="ar-SA"/>
      </w:rPr>
      <w:t xml:space="preserve">PEO: </w:t>
    </w:r>
    <w:hyperlink r:id="rId2" w:history="1">
      <w:r w:rsidR="000D5DDA" w:rsidRPr="007431F1">
        <w:rPr>
          <w:rStyle w:val="Collegamentoipertestuale"/>
          <w:rFonts w:asciiTheme="majorHAnsi" w:eastAsia="Times New Roman" w:hAnsiTheme="majorHAnsi" w:cstheme="majorHAnsi"/>
          <w:sz w:val="16"/>
          <w:szCs w:val="16"/>
          <w:lang w:eastAsia="ar-SA"/>
        </w:rPr>
        <w:t>drm-pie@cultura.gov.it</w:t>
      </w:r>
    </w:hyperlink>
    <w:r w:rsidRPr="00E12602">
      <w:rPr>
        <w:rFonts w:asciiTheme="majorHAnsi" w:eastAsia="Times New Roman" w:hAnsiTheme="majorHAnsi" w:cstheme="majorHAnsi"/>
        <w:sz w:val="16"/>
        <w:szCs w:val="16"/>
        <w:lang w:eastAsia="ar-SA"/>
      </w:rPr>
      <w:t xml:space="preserve"> - PEC: </w:t>
    </w:r>
    <w:r>
      <w:rPr>
        <w:rFonts w:asciiTheme="majorHAnsi" w:eastAsia="Times New Roman" w:hAnsiTheme="majorHAnsi" w:cstheme="majorHAnsi"/>
        <w:color w:val="0000FF"/>
        <w:sz w:val="16"/>
        <w:szCs w:val="16"/>
        <w:u w:val="single"/>
        <w:lang w:eastAsia="ar-SA"/>
      </w:rPr>
      <w:t>drm</w:t>
    </w:r>
    <w:r w:rsidRPr="00E12602">
      <w:rPr>
        <w:rFonts w:asciiTheme="majorHAnsi" w:eastAsia="Times New Roman" w:hAnsiTheme="majorHAnsi" w:cstheme="majorHAnsi"/>
        <w:color w:val="0000FF"/>
        <w:sz w:val="16"/>
        <w:szCs w:val="16"/>
        <w:u w:val="single"/>
        <w:lang w:eastAsia="ar-SA"/>
      </w:rPr>
      <w:t>-pie@</w:t>
    </w:r>
    <w:r w:rsidR="000D5DDA">
      <w:rPr>
        <w:rFonts w:asciiTheme="majorHAnsi" w:eastAsia="Times New Roman" w:hAnsiTheme="majorHAnsi" w:cstheme="majorHAnsi"/>
        <w:color w:val="0000FF"/>
        <w:sz w:val="16"/>
        <w:szCs w:val="16"/>
        <w:u w:val="single"/>
        <w:lang w:eastAsia="ar-SA"/>
      </w:rPr>
      <w:t>pec.cultura.gov</w:t>
    </w:r>
    <w:r w:rsidRPr="00E12602">
      <w:rPr>
        <w:rFonts w:asciiTheme="majorHAnsi" w:eastAsia="Times New Roman" w:hAnsiTheme="majorHAnsi" w:cstheme="majorHAnsi"/>
        <w:noProof/>
        <w:sz w:val="24"/>
        <w:szCs w:val="24"/>
        <w:lang w:eastAsia="it-IT"/>
      </w:rPr>
      <mc:AlternateContent>
        <mc:Choice Requires="wps">
          <w:drawing>
            <wp:anchor distT="4294967295" distB="4294967295" distL="114300" distR="114300" simplePos="0" relativeHeight="251659264" behindDoc="0" locked="0" layoutInCell="1" allowOverlap="1" wp14:anchorId="39E110AE" wp14:editId="0A49B988">
              <wp:simplePos x="0" y="0"/>
              <wp:positionH relativeFrom="column">
                <wp:posOffset>0</wp:posOffset>
              </wp:positionH>
              <wp:positionV relativeFrom="paragraph">
                <wp:posOffset>1667509</wp:posOffset>
              </wp:positionV>
              <wp:extent cx="6480175" cy="0"/>
              <wp:effectExtent l="0" t="0" r="34925" b="1905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12700">
                        <a:solidFill>
                          <a:srgbClr val="74005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FDBFCD" id="Connettore diritto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1.3pt" to="510.25pt,1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" strokecolor="#74005f" strokeweight="1pt"/>
          </w:pict>
        </mc:Fallback>
      </mc:AlternateContent>
    </w:r>
    <w:r w:rsidR="000D5DDA">
      <w:rPr>
        <w:rFonts w:asciiTheme="majorHAnsi" w:eastAsia="Times New Roman" w:hAnsiTheme="majorHAnsi" w:cstheme="majorHAnsi"/>
        <w:color w:val="0000FF"/>
        <w:sz w:val="16"/>
        <w:szCs w:val="16"/>
        <w:u w:val="single"/>
        <w:lang w:eastAsia="ar-SA"/>
      </w:rPr>
      <w:t>.it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26D" w:rsidRDefault="003C126D" w:rsidP="00772608">
      <w:pPr>
        <w:spacing w:after="0" w:line="240" w:lineRule="auto"/>
      </w:pPr>
      <w:r>
        <w:separator/>
      </w:r>
    </w:p>
  </w:footnote>
  <w:footnote w:type="continuationSeparator" w:id="0">
    <w:p w:rsidR="003C126D" w:rsidRDefault="003C126D" w:rsidP="00772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608" w:rsidRDefault="00793F09" w:rsidP="00772608">
    <w:pPr>
      <w:spacing w:after="0" w:line="240" w:lineRule="auto"/>
      <w:jc w:val="center"/>
      <w:rPr>
        <w:rFonts w:ascii="Times New Roman" w:eastAsia="Times New Roman" w:hAnsi="Times New Roman" w:cs="Times New Roman"/>
        <w:color w:val="002060"/>
        <w:sz w:val="24"/>
        <w:szCs w:val="24"/>
        <w:lang w:eastAsia="it-IT"/>
      </w:rPr>
    </w:pPr>
    <w:r w:rsidRPr="0089468F">
      <w:rPr>
        <w:noProof/>
        <w:color w:val="808080"/>
        <w:lang w:eastAsia="it-IT"/>
      </w:rPr>
      <w:drawing>
        <wp:inline distT="0" distB="0" distL="0" distR="0" wp14:anchorId="12A61830" wp14:editId="08FAB678">
          <wp:extent cx="406424" cy="439200"/>
          <wp:effectExtent l="0" t="0" r="0" b="0"/>
          <wp:docPr id="2" name="Immagine 2" descr="Descrizione: repubblica-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repubblica-italia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424" cy="439200"/>
                  </a:xfrm>
                  <a:prstGeom prst="rect">
                    <a:avLst/>
                  </a:prstGeom>
                  <a:noFill/>
                  <a:ln>
                    <a:noFill/>
                  </a:ln>
                </pic:spPr>
              </pic:pic>
            </a:graphicData>
          </a:graphic>
        </wp:inline>
      </w:drawing>
    </w:r>
  </w:p>
  <w:p w:rsidR="00793F09" w:rsidRPr="00793F09" w:rsidRDefault="00570146" w:rsidP="00570146">
    <w:pPr>
      <w:tabs>
        <w:tab w:val="right" w:pos="9638"/>
      </w:tabs>
      <w:spacing w:after="0" w:line="192" w:lineRule="auto"/>
      <w:jc w:val="center"/>
      <w:rPr>
        <w:rFonts w:ascii="Times New Roman" w:eastAsia="Times New Roman" w:hAnsi="Times New Roman" w:cs="Times New Roman"/>
        <w:spacing w:val="-10"/>
        <w:sz w:val="72"/>
        <w:szCs w:val="72"/>
        <w:lang w:eastAsia="it-IT"/>
        <w14:ligatures w14:val="standard"/>
      </w:rPr>
    </w:pPr>
    <w:r>
      <w:rPr>
        <w:noProof/>
        <w:lang w:eastAsia="it-IT"/>
      </w:rPr>
      <w:drawing>
        <wp:anchor distT="0" distB="0" distL="114300" distR="114300" simplePos="0" relativeHeight="251660288" behindDoc="0" locked="0" layoutInCell="1" allowOverlap="1" wp14:anchorId="79600742" wp14:editId="607AA73F">
          <wp:simplePos x="0" y="0"/>
          <wp:positionH relativeFrom="column">
            <wp:posOffset>2127019</wp:posOffset>
          </wp:positionH>
          <wp:positionV relativeFrom="paragraph">
            <wp:posOffset>337820</wp:posOffset>
          </wp:positionV>
          <wp:extent cx="2070735" cy="769620"/>
          <wp:effectExtent l="0" t="0" r="0" b="0"/>
          <wp:wrapThrough wrapText="bothSides">
            <wp:wrapPolygon edited="0">
              <wp:start x="795" y="2139"/>
              <wp:lineTo x="795" y="18713"/>
              <wp:lineTo x="14109" y="18713"/>
              <wp:lineTo x="20666" y="12832"/>
              <wp:lineTo x="20865" y="11762"/>
              <wp:lineTo x="18083" y="2139"/>
              <wp:lineTo x="795" y="2139"/>
            </wp:wrapPolygon>
          </wp:wrapThrough>
          <wp:docPr id="1" name="Immagine 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70735" cy="769620"/>
                  </a:xfrm>
                  <a:prstGeom prst="rect">
                    <a:avLst/>
                  </a:prstGeom>
                </pic:spPr>
              </pic:pic>
            </a:graphicData>
          </a:graphic>
        </wp:anchor>
      </w:drawing>
    </w:r>
    <w:r w:rsidR="00793F09" w:rsidRPr="00793F09">
      <w:rPr>
        <w:rFonts w:ascii="Palace Script MT" w:eastAsia="Times New Roman" w:hAnsi="Palace Script MT" w:cs="Times New Roman"/>
        <w:i/>
        <w:spacing w:val="-10"/>
        <w:sz w:val="72"/>
        <w:szCs w:val="72"/>
        <w:lang w:eastAsia="it-IT"/>
        <w14:ligatures w14:val="standard"/>
      </w:rPr>
      <w:t xml:space="preserve">Ministero della </w:t>
    </w:r>
    <w:r w:rsidR="00814DC5">
      <w:rPr>
        <w:rFonts w:ascii="Palace Script MT" w:eastAsia="Times New Roman" w:hAnsi="Palace Script MT" w:cs="Times New Roman"/>
        <w:i/>
        <w:spacing w:val="-10"/>
        <w:sz w:val="72"/>
        <w:szCs w:val="72"/>
        <w:lang w:eastAsia="it-IT"/>
        <w14:ligatures w14:val="standard"/>
      </w:rPr>
      <w:t>c</w:t>
    </w:r>
    <w:r w:rsidR="00793F09" w:rsidRPr="00793F09">
      <w:rPr>
        <w:rFonts w:ascii="Palace Script MT" w:eastAsia="Times New Roman" w:hAnsi="Palace Script MT" w:cs="Times New Roman"/>
        <w:i/>
        <w:spacing w:val="-10"/>
        <w:sz w:val="72"/>
        <w:szCs w:val="72"/>
        <w:lang w:eastAsia="it-IT"/>
        <w14:ligatures w14:val="standard"/>
      </w:rPr>
      <w:t>ultura</w:t>
    </w:r>
  </w:p>
  <w:p w:rsidR="00A8621B" w:rsidRDefault="00A8621B" w:rsidP="00A8621B">
    <w:pPr>
      <w:autoSpaceDE w:val="0"/>
      <w:autoSpaceDN w:val="0"/>
      <w:adjustRightInd w:val="0"/>
      <w:spacing w:after="0" w:line="240" w:lineRule="auto"/>
      <w:jc w:val="center"/>
      <w:rPr>
        <w:rFonts w:ascii="Times New Roman" w:hAnsi="Times New Roman" w:cs="Times New Roman"/>
        <w:color w:val="002DA3"/>
        <w:sz w:val="24"/>
        <w:szCs w:val="24"/>
      </w:rPr>
    </w:pPr>
  </w:p>
  <w:p w:rsidR="00772608" w:rsidRDefault="00772608">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26D"/>
    <w:rsid w:val="000D5DDA"/>
    <w:rsid w:val="00156C64"/>
    <w:rsid w:val="003C126D"/>
    <w:rsid w:val="00570146"/>
    <w:rsid w:val="00597D0B"/>
    <w:rsid w:val="00772608"/>
    <w:rsid w:val="00793F09"/>
    <w:rsid w:val="00814DC5"/>
    <w:rsid w:val="00A8621B"/>
    <w:rsid w:val="00B461CC"/>
    <w:rsid w:val="00E91324"/>
    <w:rsid w:val="00F956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22438"/>
  <w15:chartTrackingRefBased/>
  <w15:docId w15:val="{F8B9627C-FCA8-44B3-840B-33BF9D74B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C126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7260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2608"/>
  </w:style>
  <w:style w:type="paragraph" w:styleId="Pidipagina">
    <w:name w:val="footer"/>
    <w:basedOn w:val="Normale"/>
    <w:link w:val="PidipaginaCarattere"/>
    <w:uiPriority w:val="99"/>
    <w:unhideWhenUsed/>
    <w:rsid w:val="0077260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72608"/>
  </w:style>
  <w:style w:type="character" w:styleId="Collegamentoipertestuale">
    <w:name w:val="Hyperlink"/>
    <w:basedOn w:val="Carpredefinitoparagrafo"/>
    <w:uiPriority w:val="99"/>
    <w:unhideWhenUsed/>
    <w:rsid w:val="00772608"/>
    <w:rPr>
      <w:color w:val="0563C1" w:themeColor="hyperlink"/>
      <w:u w:val="single"/>
    </w:rPr>
  </w:style>
  <w:style w:type="table" w:styleId="Grigliatabella">
    <w:name w:val="Table Grid"/>
    <w:basedOn w:val="Tabellanormale"/>
    <w:uiPriority w:val="39"/>
    <w:rsid w:val="003C1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useipiemonte.cultura.gov.it/index.php/2026/09/09/avviso-pubblico-finalizzato-allindividuazione-di-operatori-economici-attraverso-le-procedure-semplificate-di-cui-allarticolo-134-comma-2-del-decreto-legislativo-31-marzo-2023-n-36-per-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drm-pie@cultura.gov.it"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Direzione%20Regionale%20DD.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Direzione Regionale DD</Template>
  <TotalTime>1</TotalTime>
  <Pages>1</Pages>
  <Words>415</Words>
  <Characters>2372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Ghersi</dc:creator>
  <cp:keywords/>
  <dc:description/>
  <cp:lastModifiedBy>Claudia Ghersi</cp:lastModifiedBy>
  <cp:revision>1</cp:revision>
  <dcterms:created xsi:type="dcterms:W3CDTF">2026-10-13T08:17:00Z</dcterms:created>
  <dcterms:modified xsi:type="dcterms:W3CDTF">2026-10-13T08:18:00Z</dcterms:modified>
</cp:coreProperties>
</file>